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6C1" w:rsidRDefault="00CB26C1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CB26C1" w:rsidRDefault="00CB26C1">
      <w:pPr>
        <w:pStyle w:val="ConsPlusNormal"/>
        <w:jc w:val="both"/>
        <w:outlineLvl w:val="0"/>
      </w:pPr>
    </w:p>
    <w:p w:rsidR="00CB26C1" w:rsidRDefault="00CB26C1">
      <w:pPr>
        <w:pStyle w:val="ConsPlusNormal"/>
      </w:pPr>
      <w:r>
        <w:t>Зарегистрировано в Минюсте России 13 марта 2019 г. N 54035</w:t>
      </w:r>
    </w:p>
    <w:p w:rsidR="00CB26C1" w:rsidRDefault="00CB26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Title"/>
        <w:jc w:val="center"/>
      </w:pPr>
      <w:r>
        <w:t>МИНИСТЕРСТВО ПРОСВЕЩЕНИЯ РОССИЙСКОЙ ФЕДЕРАЦИИ</w:t>
      </w:r>
    </w:p>
    <w:p w:rsidR="00CB26C1" w:rsidRDefault="00CB26C1">
      <w:pPr>
        <w:pStyle w:val="ConsPlusTitle"/>
        <w:jc w:val="center"/>
      </w:pPr>
      <w:r>
        <w:t>N 7</w:t>
      </w:r>
    </w:p>
    <w:p w:rsidR="00CB26C1" w:rsidRDefault="00CB26C1">
      <w:pPr>
        <w:pStyle w:val="ConsPlusTitle"/>
        <w:jc w:val="both"/>
      </w:pPr>
    </w:p>
    <w:p w:rsidR="00CB26C1" w:rsidRDefault="00CB26C1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B26C1" w:rsidRDefault="00CB26C1">
      <w:pPr>
        <w:pStyle w:val="ConsPlusTitle"/>
        <w:jc w:val="center"/>
      </w:pPr>
      <w:r>
        <w:t>N 16</w:t>
      </w:r>
    </w:p>
    <w:p w:rsidR="00CB26C1" w:rsidRDefault="00CB26C1">
      <w:pPr>
        <w:pStyle w:val="ConsPlusTitle"/>
        <w:jc w:val="both"/>
      </w:pPr>
    </w:p>
    <w:p w:rsidR="00CB26C1" w:rsidRDefault="00CB26C1">
      <w:pPr>
        <w:pStyle w:val="ConsPlusTitle"/>
        <w:jc w:val="center"/>
      </w:pPr>
      <w:r>
        <w:t>ПРИКАЗ</w:t>
      </w:r>
    </w:p>
    <w:p w:rsidR="00CB26C1" w:rsidRDefault="00CB26C1">
      <w:pPr>
        <w:pStyle w:val="ConsPlusTitle"/>
        <w:jc w:val="center"/>
      </w:pPr>
      <w:r>
        <w:t>от 10 января 2019 года</w:t>
      </w:r>
    </w:p>
    <w:p w:rsidR="00CB26C1" w:rsidRDefault="00CB26C1">
      <w:pPr>
        <w:pStyle w:val="ConsPlusTitle"/>
        <w:jc w:val="both"/>
      </w:pPr>
    </w:p>
    <w:p w:rsidR="00CB26C1" w:rsidRDefault="00CB26C1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CB26C1" w:rsidRDefault="00CB26C1">
      <w:pPr>
        <w:pStyle w:val="ConsPlusTitle"/>
        <w:jc w:val="center"/>
      </w:pPr>
      <w:r>
        <w:t>ПРОВЕДЕНИЯ ОСНОВНОГО ГОСУДАРСТВЕННОГО ЭКЗАМЕНА ПО КАЖДОМУ</w:t>
      </w:r>
    </w:p>
    <w:p w:rsidR="00CB26C1" w:rsidRDefault="00CB26C1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CB26C1" w:rsidRDefault="00CB26C1">
      <w:pPr>
        <w:pStyle w:val="ConsPlusTitle"/>
        <w:jc w:val="center"/>
      </w:pPr>
      <w:r>
        <w:t>ОБУЧЕНИЯ И ВОСПИТАНИЯ ПРИ ЕГО ПРОВЕДЕНИИ В 2019 ГОДУ</w:t>
      </w: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(часть I), ст. 7598;</w:t>
      </w:r>
      <w:proofErr w:type="gramEnd"/>
      <w:r>
        <w:t xml:space="preserve"> </w:t>
      </w:r>
      <w:proofErr w:type="gramStart"/>
      <w:r>
        <w:t xml:space="preserve">2018, N 9, ст. 1282), </w:t>
      </w:r>
      <w:hyperlink r:id="rId7" w:history="1">
        <w:r>
          <w:rPr>
            <w:color w:val="0000FF"/>
          </w:rPr>
          <w:t>подпунктом 4.2.25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(часть II), ст. 5343), </w:t>
      </w:r>
      <w:hyperlink r:id="rId8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9" w:history="1">
        <w:r>
          <w:rPr>
            <w:color w:val="0000FF"/>
          </w:rPr>
          <w:t>5.2.9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</w:t>
      </w:r>
      <w:proofErr w:type="gramEnd"/>
      <w:r>
        <w:t xml:space="preserve"> г. N 885 (Собрание законодательства Российской Федерации, 2018, N 32 (часть II), ст. 5344), приказываем: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основного государственного экзамена (далее - ОГЭ) в 2019 году: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0" w:history="1">
        <w:r>
          <w:rPr>
            <w:color w:val="0000FF"/>
          </w:rPr>
          <w:t>пунктах 5</w:t>
        </w:r>
      </w:hyperlink>
      <w:r>
        <w:t xml:space="preserve"> и </w:t>
      </w:r>
      <w:hyperlink r:id="rId11" w:history="1">
        <w:r>
          <w:rPr>
            <w:color w:val="0000FF"/>
          </w:rPr>
          <w:t>11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 52953) (далее - Порядок проведения ГИА):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24 мая (пятница)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25 мая (суббота)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28 мая (вторник)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30 мая (четверг) - обществознание;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4 июня (вторник) - обществознание, информатика и информационно-коммуникационные технологии (ИКТ), география, химия;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11 июня (вторник) - литература, физика, информатика и информационно-коммуникационные технологии (ИКТ), биология;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lastRenderedPageBreak/>
        <w:t>14 июня (пятница) - история, физика, география;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2" w:history="1">
        <w:r>
          <w:rPr>
            <w:color w:val="0000FF"/>
          </w:rPr>
          <w:t>пункте 38</w:t>
        </w:r>
      </w:hyperlink>
      <w:r>
        <w:t xml:space="preserve"> Порядка проведения ГИА: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22 апреля (понедельник) - математика;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24 апреля (среда) - история, биология, физика, география, иностранные языки (английский, французский, немецкий, испанский);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29 апреля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3" w:history="1">
        <w:r>
          <w:rPr>
            <w:color w:val="0000FF"/>
          </w:rPr>
          <w:t>пунктах 37</w:t>
        </w:r>
      </w:hyperlink>
      <w:r>
        <w:t xml:space="preserve"> и </w:t>
      </w:r>
      <w:hyperlink r:id="rId14" w:history="1">
        <w:r>
          <w:rPr>
            <w:color w:val="0000FF"/>
          </w:rPr>
          <w:t>42</w:t>
        </w:r>
      </w:hyperlink>
      <w:r>
        <w:t xml:space="preserve"> Порядка проведения ГИА: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6 мая (понедельник) - математика;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7 мая (вторник) - история, биология, физика, география, иностранные языки (английский, французский, немецкий, испанский);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8 мая (среда)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13 мая (понедельник) - информатика и информационно-коммуникационные технологии (ИКТ), обществознание, химия,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14 мая (вторник)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25 июня (вторник)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26 июня (среда) - обществознание, физика, информатика и информационно-коммуникационные технологии (ИКТ), биология;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28 июня (пятница) - география, история, химия, литература;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29 июня (суббота)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 июля (вторник)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16 сентября (понедельник)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17 сентября (вторник) - история, биология, физика, география;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18 сентября (среда)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19 сентября (четверг) - обществознание, химия, информатика и информационно-коммуникационные технологии (ИКТ),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20 сентября (пятница) - иностранные языки (английский, французский, немецкий, испанский);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21 сентября (суббота) - по всем учебным предметам;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5" w:history="1">
        <w:r>
          <w:rPr>
            <w:color w:val="0000FF"/>
          </w:rPr>
          <w:t>пункте 76</w:t>
        </w:r>
      </w:hyperlink>
      <w:r>
        <w:t xml:space="preserve"> Порядка проведения ГИА: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lastRenderedPageBreak/>
        <w:t>3 сентября (вторник) - русский язык;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6 сентября (пятница) - математика;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9 сентября (понедельник) - история, биология, физика, география;</w:t>
      </w:r>
    </w:p>
    <w:p w:rsidR="00CB26C1" w:rsidRDefault="00CB26C1">
      <w:pPr>
        <w:pStyle w:val="ConsPlusNormal"/>
        <w:spacing w:before="220"/>
        <w:ind w:firstLine="540"/>
        <w:jc w:val="both"/>
      </w:pPr>
      <w:proofErr w:type="gramStart"/>
      <w:r>
        <w:t>11 сентября (среда) - обществознание, химия, информатика и информационно-коммуникационные технологии (ИКТ), литература;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13 сентября (пятница) - иностранные языки (английский, французский, немецкий, испанский).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2.1. ОГЭ по всем учебным предметам начинается в 10.00 по местному времени;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>Продолжительность ОГЭ по математике, русскому языку, литературе составляет 3 часа 55 минут (235 минут); по физике, обществознанию, истории, биологии - 3 часа (180 минут); по информатике и информационно-коммуникационным технологиям (ИКТ) - 2 часа 30 минут (150 минут); по химии (с выполнением лабораторной работы) - 2 часа 20 минут (140 минут);</w:t>
      </w:r>
      <w:proofErr w:type="gramEnd"/>
      <w:r>
        <w:t xml:space="preserve"> </w:t>
      </w:r>
      <w:proofErr w:type="gramStart"/>
      <w:r>
        <w:t>по географии, химии, иностранным языкам (английский, французский, немецкий, испанский) (кроме раздела "Говорение") - 2 часа (120 минут); по иностранным языкам (английский, французский, немецкий, испанский) (раздел "Говорение") - 15 минут;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ОГЭ (далее - КИМ ОГЭ) в аудиториях пункта проведения экзаменов.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русскому языку - орфографические словари, позволяющие устанавливать нормативное написание слов;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по физике - линейка для построения графиков, оптических и электрических схем;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 </w:t>
      </w:r>
      <w:proofErr w:type="gramStart"/>
      <w:r>
        <w:t>лабораторное оборудование для выполнения экспериментального задания по проведению измерения физических величин;</w:t>
      </w:r>
      <w:proofErr w:type="gramEnd"/>
    </w:p>
    <w:p w:rsidR="00CB26C1" w:rsidRDefault="00CB26C1">
      <w:pPr>
        <w:pStyle w:val="ConsPlusNormal"/>
        <w:spacing w:before="220"/>
        <w:ind w:firstLine="540"/>
        <w:jc w:val="both"/>
      </w:pPr>
      <w:r>
        <w:t>по химии - непрограммируемый калькулятор; лабораторное оборудование для проведения химических опытов, предусмотренных заданиями;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биологии - линейка для проведения измерений при выполнении заданий с рисунками; непрограммируемый калькулятор;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литературе - полные тексты художественных произведений, а также сборники лирики;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lastRenderedPageBreak/>
        <w:t>по географии - линейка для измерения расстояний по топографической карте; непрограммируемый калькулятор; географические атласы для 7 - 9 классов для решения практических заданий;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иностранным языкам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 ОГЭ; компьютерная техника, не имеющая доступа к сети Интернет, аудиогарнитура для выполнения заданий раздела "Говорение" КИМ ОГЭ;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>В день проведения ОГЭ на средствах обучения и воспитания не допускается делать пометки, относящиеся к содержанию заданий КИМ ОГЭ по учебным предметам.</w:t>
      </w:r>
    </w:p>
    <w:p w:rsidR="00CB26C1" w:rsidRDefault="00CB26C1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6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10 ноября 2017 г. N 1097 "Об утверждении единого расписания и продолжительности проведения основного государственного экзамена по каждому учебному предмету, перечня средств обучения и воспитания, используемых при его проведении в 2018 году" (зарегистрирован Министерством юстиции Российской Федерации 6 декабря 2017 г., регистрационный N 49130).</w:t>
      </w:r>
      <w:proofErr w:type="gramEnd"/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jc w:val="right"/>
      </w:pPr>
      <w:r>
        <w:t>Министр просвещения</w:t>
      </w:r>
    </w:p>
    <w:p w:rsidR="00CB26C1" w:rsidRDefault="00CB26C1">
      <w:pPr>
        <w:pStyle w:val="ConsPlusNormal"/>
        <w:jc w:val="right"/>
      </w:pPr>
      <w:r>
        <w:t>Российской Федерации</w:t>
      </w:r>
    </w:p>
    <w:p w:rsidR="00CB26C1" w:rsidRDefault="00CB26C1">
      <w:pPr>
        <w:pStyle w:val="ConsPlusNormal"/>
        <w:jc w:val="right"/>
      </w:pPr>
      <w:r>
        <w:t>О.Ю.ВАСИЛЬЕВА</w:t>
      </w: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jc w:val="right"/>
      </w:pPr>
      <w:r>
        <w:t>Руководитель</w:t>
      </w:r>
    </w:p>
    <w:p w:rsidR="00CB26C1" w:rsidRDefault="00CB26C1">
      <w:pPr>
        <w:pStyle w:val="ConsPlusNormal"/>
        <w:jc w:val="right"/>
      </w:pPr>
      <w:r>
        <w:t>Федеральной службы по надзору</w:t>
      </w:r>
    </w:p>
    <w:p w:rsidR="00CB26C1" w:rsidRDefault="00CB26C1">
      <w:pPr>
        <w:pStyle w:val="ConsPlusNormal"/>
        <w:jc w:val="right"/>
      </w:pPr>
      <w:r>
        <w:t>в сфере образования и науки</w:t>
      </w:r>
    </w:p>
    <w:p w:rsidR="00CB26C1" w:rsidRDefault="00CB26C1">
      <w:pPr>
        <w:pStyle w:val="ConsPlusNormal"/>
        <w:jc w:val="right"/>
      </w:pPr>
      <w:r>
        <w:t>С.С.КРАВЦОВ</w:t>
      </w: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jc w:val="both"/>
      </w:pPr>
    </w:p>
    <w:p w:rsidR="00CB26C1" w:rsidRDefault="00CB26C1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>
      <w:bookmarkStart w:id="0" w:name="_GoBack"/>
      <w:bookmarkEnd w:id="0"/>
    </w:p>
    <w:sectPr w:rsidR="00951C8B" w:rsidSect="00A45F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6C1"/>
    <w:rsid w:val="003F4BF5"/>
    <w:rsid w:val="00721746"/>
    <w:rsid w:val="007640D6"/>
    <w:rsid w:val="00951C8B"/>
    <w:rsid w:val="00B431B7"/>
    <w:rsid w:val="00CB26C1"/>
    <w:rsid w:val="00C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2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26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26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AB92B1F92B62F1F55BEFD1517321A86CE2BE0D077BD2A9D0835D752EDE2B0AF15016CEDC844D6E73A1DB020E928A6B87B2C5E347A7DD016u3EEH" TargetMode="External"/><Relationship Id="rId13" Type="http://schemas.openxmlformats.org/officeDocument/2006/relationships/hyperlink" Target="consultantplus://offline/ref=FAB92B1F92B62F1F55BEFD1517321A86CE2AEBD677BB2A9D0835D752EDE2B0AF15016CEDC844D4E53A1DB020E928A6B87B2C5E347A7DD016u3EEH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FAB92B1F92B62F1F55BEFD1517321A86CE2AECD175B32A9D0835D752EDE2B0AF15016CEDC844D6E13B1DB020E928A6B87B2C5E347A7DD016u3EEH" TargetMode="External"/><Relationship Id="rId12" Type="http://schemas.openxmlformats.org/officeDocument/2006/relationships/hyperlink" Target="consultantplus://offline/ref=FAB92B1F92B62F1F55BEFD1517321A86CE2AEBD677BB2A9D0835D752EDE2B0AF15016CEDC844D4E5351DB020E928A6B87B2C5E347A7DD016u3EEH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FAB92B1F92B62F1F55BEFD1517321A86CF23ECD177BB2A9D0835D752EDE2B0AF070134E1C94CC8E53E08E671ACu7E4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FAB92B1F92B62F1F55BEFD1517321A86CE2AECD77EBA2A9D0835D752EDE2B0AF15016CEDCC42DDB16C52B17CAC75B5B9702C5C3765u7E6H" TargetMode="External"/><Relationship Id="rId11" Type="http://schemas.openxmlformats.org/officeDocument/2006/relationships/hyperlink" Target="consultantplus://offline/ref=FAB92B1F92B62F1F55BEFD1517321A86CE2AEBD677BB2A9D0835D752EDE2B0AF15016CEDC844D6E03C1DB020E928A6B87B2C5E347A7DD016u3EE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FAB92B1F92B62F1F55BEFD1517321A86CE2AEBD677BB2A9D0835D752EDE2B0AF15016CEDC844D5E23C1DB020E928A6B87B2C5E347A7DD016u3EEH" TargetMode="External"/><Relationship Id="rId10" Type="http://schemas.openxmlformats.org/officeDocument/2006/relationships/hyperlink" Target="consultantplus://offline/ref=FAB92B1F92B62F1F55BEFD1517321A86CE2AEBD677BB2A9D0835D752EDE2B0AF15016CEDC844D6E63C1DB020E928A6B87B2C5E347A7DD016u3E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AB92B1F92B62F1F55BEFD1517321A86CE2BE0D077BD2A9D0835D752EDE2B0AF15016CEDC844D6E7341DB020E928A6B87B2C5E347A7DD016u3EEH" TargetMode="External"/><Relationship Id="rId14" Type="http://schemas.openxmlformats.org/officeDocument/2006/relationships/hyperlink" Target="consultantplus://offline/ref=FAB92B1F92B62F1F55BEFD1517321A86CE2AEBD677BB2A9D0835D752EDE2B0AF15016CEDC844D4E43E1DB020E928A6B87B2C5E347A7DD016u3E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Еремина Наталья Андреевна</cp:lastModifiedBy>
  <cp:revision>1</cp:revision>
  <dcterms:created xsi:type="dcterms:W3CDTF">2019-03-18T07:04:00Z</dcterms:created>
  <dcterms:modified xsi:type="dcterms:W3CDTF">2019-03-18T07:05:00Z</dcterms:modified>
</cp:coreProperties>
</file>